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3C" w:rsidRDefault="002D063C" w:rsidP="00703DF7">
      <w:pPr>
        <w:shd w:val="clear" w:color="auto" w:fill="FFFFFF"/>
        <w:spacing w:after="15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</w:pPr>
    </w:p>
    <w:p w:rsidR="002D063C" w:rsidRDefault="009F5AF4" w:rsidP="002D063C">
      <w:pPr>
        <w:shd w:val="clear" w:color="auto" w:fill="FFFFFF"/>
        <w:spacing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>Памятка  родителям</w:t>
      </w:r>
      <w:bookmarkStart w:id="0" w:name="_GoBack"/>
      <w:bookmarkEnd w:id="0"/>
      <w:r w:rsidR="002D063C"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 xml:space="preserve"> по профилактике суицидального поведения </w:t>
      </w:r>
    </w:p>
    <w:p w:rsidR="002D063C" w:rsidRDefault="002D063C" w:rsidP="002D063C">
      <w:pPr>
        <w:shd w:val="clear" w:color="auto" w:fill="FFFFFF"/>
        <w:spacing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>детей и подростков</w:t>
      </w:r>
    </w:p>
    <w:p w:rsidR="00BC3612" w:rsidRPr="00703DF7" w:rsidRDefault="00BC3612" w:rsidP="00703DF7">
      <w:pPr>
        <w:shd w:val="clear" w:color="auto" w:fill="FFFFFF"/>
        <w:spacing w:after="15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>Что в поведении подростка должно насторожить родителей?</w:t>
      </w:r>
    </w:p>
    <w:p w:rsidR="00BC3612" w:rsidRPr="00703DF7" w:rsidRDefault="00BC3612" w:rsidP="0070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 </w:t>
      </w: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этом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то значит, </w:t>
      </w: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этого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BC3612" w:rsidRPr="00703DF7" w:rsidRDefault="00BC3612" w:rsidP="0070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BC3612" w:rsidRPr="00703DF7" w:rsidRDefault="00BC3612" w:rsidP="0070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BC3612" w:rsidRPr="00703DF7" w:rsidRDefault="00BC3612" w:rsidP="0070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У подростка длительное время подавленное настроение, пониженный эмоциональный фон, раздражительность.</w:t>
      </w:r>
    </w:p>
    <w:p w:rsidR="00BC3612" w:rsidRPr="00703DF7" w:rsidRDefault="00BC3612" w:rsidP="0070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BC3612" w:rsidRPr="00703DF7" w:rsidRDefault="00BC3612" w:rsidP="00703D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Опасные ситуации, на которые надо обратить особое внимание</w:t>
      </w:r>
    </w:p>
    <w:p w:rsidR="00BC3612" w:rsidRPr="00703DF7" w:rsidRDefault="00BC3612" w:rsidP="00703D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Ссора или острый конфликт со значимыми взрослыми.</w:t>
      </w:r>
    </w:p>
    <w:p w:rsidR="00BC3612" w:rsidRPr="00703DF7" w:rsidRDefault="00BC3612" w:rsidP="00703D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Несчастная любовь или разрыв романтических отношений.</w:t>
      </w:r>
    </w:p>
    <w:p w:rsidR="00BC3612" w:rsidRPr="00703DF7" w:rsidRDefault="00BC3612" w:rsidP="00703D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Отвержение сверстников, травля (в том числе в социальных сетях).</w:t>
      </w:r>
    </w:p>
    <w:p w:rsidR="00BC3612" w:rsidRPr="00703DF7" w:rsidRDefault="00BC3612" w:rsidP="00703D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BC3612" w:rsidRPr="00703DF7" w:rsidRDefault="00BC3612" w:rsidP="00703D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Личная неудача подростка на фоне высокой значимости и ценности социального успеха (особенно в семье).</w:t>
      </w:r>
    </w:p>
    <w:p w:rsidR="00BC3612" w:rsidRPr="00703DF7" w:rsidRDefault="00BC3612" w:rsidP="00703D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Нестабильная семейная ситуация (</w:t>
      </w:r>
      <w:r w:rsidRPr="00703DF7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развод родителей, конфликты,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ситуации насилия).</w:t>
      </w:r>
    </w:p>
    <w:p w:rsidR="00BC3612" w:rsidRPr="00703DF7" w:rsidRDefault="00BC3612" w:rsidP="00703D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BC3612" w:rsidRPr="00703DF7" w:rsidRDefault="00BC3612" w:rsidP="00703DF7">
      <w:pPr>
        <w:shd w:val="clear" w:color="auto" w:fill="FFFFFF"/>
        <w:spacing w:after="15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>Что делать родителям, если они обнаружили опасность?</w:t>
      </w:r>
    </w:p>
    <w:p w:rsidR="00BC3612" w:rsidRPr="00703DF7" w:rsidRDefault="00BC3612" w:rsidP="0070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BC3612" w:rsidRPr="00703DF7" w:rsidRDefault="00BC3612" w:rsidP="0070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Обратитесь к специалисту самостоятельно или с ребенком.</w:t>
      </w:r>
    </w:p>
    <w:p w:rsidR="00BC3612" w:rsidRPr="00703DF7" w:rsidRDefault="00BC3612" w:rsidP="00703DF7">
      <w:pPr>
        <w:shd w:val="clear" w:color="auto" w:fill="FFFFFF"/>
        <w:spacing w:after="15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122744"/>
          <w:sz w:val="28"/>
          <w:szCs w:val="28"/>
          <w:lang w:eastAsia="ru-RU"/>
        </w:rPr>
        <w:t>Что могут сделать родители, чтобы не допустить попыток суицида?</w:t>
      </w:r>
    </w:p>
    <w:p w:rsidR="00BC3612" w:rsidRPr="00703DF7" w:rsidRDefault="00BC3612" w:rsidP="0070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>Сохраняйте контакт со своим ребенком. 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BC3612" w:rsidRPr="00703DF7" w:rsidRDefault="00BC3612" w:rsidP="00703D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Для этого:</w:t>
      </w:r>
    </w:p>
    <w:p w:rsidR="00BC3612" w:rsidRPr="00703DF7" w:rsidRDefault="00BC3612" w:rsidP="00703D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- расспрашивайте и говорите с ребенком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о его жизни, уважительно относитесь к тому, что кажется ему важным и значимым</w:t>
      </w:r>
      <w:proofErr w:type="gramStart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  <w:proofErr w:type="gramEnd"/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- </w:t>
      </w:r>
      <w:proofErr w:type="gramStart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</w:t>
      </w:r>
      <w:proofErr w:type="gramEnd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ридя домой после работы, </w:t>
      </w: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не начинайте общение с претензий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BC3612" w:rsidRPr="00703DF7" w:rsidRDefault="00BC3612" w:rsidP="00703D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- 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помните, что </w:t>
      </w: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авторитарный стиль воспитания для подростков неэффективен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 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аутоагрессию</w:t>
      </w:r>
      <w:proofErr w:type="spellEnd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BC3612" w:rsidRPr="00703DF7" w:rsidRDefault="00BC3612" w:rsidP="00703D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Говорите о перспективах в жизни и будущем. 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У подростков еще только формируется картина будущего, они видят или </w:t>
      </w:r>
      <w:proofErr w:type="gramStart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совсем отдаленное</w:t>
      </w:r>
      <w:proofErr w:type="gramEnd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BC3612" w:rsidRPr="00703DF7" w:rsidRDefault="00BC3612" w:rsidP="00703D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Говорите с ребенком на серьезные темы: что такое жизнь? в чем смысл жизни? Что такое дружба, любовь, смерть, предательство</w:t>
      </w:r>
      <w:proofErr w:type="gramStart"/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?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Э</w:t>
      </w:r>
      <w:proofErr w:type="gramEnd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</w:t>
      </w:r>
      <w:r w:rsidRPr="00703DF7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ытом, собственными размышлениями. Задушевная беседа на равных всегда лучше, чем «чтение лекций», родительские монологи о том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BC3612" w:rsidRPr="00703DF7" w:rsidRDefault="00BC3612" w:rsidP="00703D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Сделайте все, чтобы ребенок понял: сама по себе жизнь – эта та ценность, ради которой стоит жить. 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</w:t>
      </w:r>
      <w:r w:rsidRPr="00703DF7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и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 от простых и доступных вещей в жизни: природы, общения с людьми, познания мира, движения.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</w:t>
      </w:r>
    </w:p>
    <w:p w:rsidR="00BC3612" w:rsidRPr="00703DF7" w:rsidRDefault="00BC3612" w:rsidP="00703D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Дайте понять ребенку, что опыт поражения также важен, как и опыт в достижении успеха.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 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успехам порою приводит к тому, что человек начинает очень болезненно переживать неизбежные неудачи.</w:t>
      </w:r>
    </w:p>
    <w:p w:rsidR="00BC3612" w:rsidRPr="00703DF7" w:rsidRDefault="00BC3612" w:rsidP="00703D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Проявите любовь и заботу, разберитесь, что стоит за внешней грубостью ребенка. 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важны</w:t>
      </w:r>
      <w:proofErr w:type="gramEnd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ваша любовь, внимание, забота, поддержка. Надо лишь выбрать приемлемые для этого возраста формы их проявления.</w:t>
      </w:r>
    </w:p>
    <w:p w:rsidR="00BC3612" w:rsidRPr="00703DF7" w:rsidRDefault="00BC3612" w:rsidP="00703D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Найдите баланс между свободой и несвободой ребенка.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BC3612" w:rsidRPr="00703DF7" w:rsidRDefault="00BC3612" w:rsidP="00703D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03DF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Вовремя обратитесь к специалисту</w:t>
      </w:r>
      <w:r w:rsidRPr="00703DF7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,</w:t>
      </w:r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если поймете, что вам по каким-то причинам не удалось сохранить контакт с ребенком</w:t>
      </w:r>
      <w:proofErr w:type="gramStart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.В</w:t>
      </w:r>
      <w:proofErr w:type="gramEnd"/>
      <w:r w:rsidRPr="00703DF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sectPr w:rsidR="00BC3612" w:rsidRPr="00703DF7" w:rsidSect="00BC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83E"/>
    <w:multiLevelType w:val="hybridMultilevel"/>
    <w:tmpl w:val="5CB2AEBA"/>
    <w:lvl w:ilvl="0" w:tplc="5476B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8E1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866C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60F8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22A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377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C7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FD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BAD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13CBB"/>
    <w:multiLevelType w:val="hybridMultilevel"/>
    <w:tmpl w:val="0BA2ADFC"/>
    <w:lvl w:ilvl="0" w:tplc="25E41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2673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820D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E26E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0DDF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074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7C3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49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80E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66687"/>
    <w:multiLevelType w:val="multilevel"/>
    <w:tmpl w:val="0CE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74649F"/>
    <w:multiLevelType w:val="multilevel"/>
    <w:tmpl w:val="EB3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734AFA"/>
    <w:multiLevelType w:val="multilevel"/>
    <w:tmpl w:val="279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DE2D26"/>
    <w:multiLevelType w:val="multilevel"/>
    <w:tmpl w:val="6834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73769F"/>
    <w:multiLevelType w:val="multilevel"/>
    <w:tmpl w:val="22A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612"/>
    <w:rsid w:val="00236EA1"/>
    <w:rsid w:val="002D063C"/>
    <w:rsid w:val="0032681C"/>
    <w:rsid w:val="00351157"/>
    <w:rsid w:val="004363CB"/>
    <w:rsid w:val="00703DF7"/>
    <w:rsid w:val="00810E67"/>
    <w:rsid w:val="008A7B77"/>
    <w:rsid w:val="00997766"/>
    <w:rsid w:val="009F5AF4"/>
    <w:rsid w:val="00A27352"/>
    <w:rsid w:val="00AC4A2D"/>
    <w:rsid w:val="00BB15FD"/>
    <w:rsid w:val="00BC3612"/>
    <w:rsid w:val="00C21569"/>
    <w:rsid w:val="00CD6AEE"/>
    <w:rsid w:val="00FA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5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6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6</cp:revision>
  <cp:lastPrinted>2012-04-17T15:47:00Z</cp:lastPrinted>
  <dcterms:created xsi:type="dcterms:W3CDTF">2014-01-09T09:29:00Z</dcterms:created>
  <dcterms:modified xsi:type="dcterms:W3CDTF">2014-07-21T13:41:00Z</dcterms:modified>
</cp:coreProperties>
</file>