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5" w:rsidRPr="00600CB5" w:rsidRDefault="00600CB5" w:rsidP="00600CB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0CB5">
        <w:rPr>
          <w:rFonts w:ascii="Times New Roman" w:hAnsi="Times New Roman" w:cs="Times New Roman"/>
          <w:b/>
          <w:color w:val="FF0000"/>
          <w:sz w:val="32"/>
          <w:szCs w:val="32"/>
        </w:rPr>
        <w:t>Ответственность родителей за неисполнение или ненадлежащее исполнение родительских обязанностей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воспитание и развитие детей является общей и обязательной для обоих родителей, </w:t>
      </w: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они не находились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ответственность родителей предусмотрена федеральным законодательством?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Уголовно-правовая ответственность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157 УК РФ предусматривает уголовную ответственность за злостное уклонение родителя от уплаты алиментов: «Злостное уклонение родителя от уплаты по решению суда средств на содержание несовершеннолетних детей, а равно нетрудоспособных детей, достигших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восемнадцати¬летнего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возраста» наказывается исправительными работами на срок до одного года, либо принудительными работами на тот же срок, либо арестом на срок до трёх месяцев, либо лишением свободы на срок до одного года.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Гражданско-правовая ответственность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обязанностей по воспитанию детей родители могут быть привлечены также к гражданско-правовой ответственности.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законодательством, но </w:t>
      </w: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вытекает из положений ст. 151, 1064, 1099 ГК РФ. Родитель, который допустил факты нарушения своих обязанностей, не исполнил свои обязанности по предоставлению ребёнку питания и одежды, что повлекло причинение вреда здоровью ребёнка, может быть привлечён к гражданско-правовой ответственности в форме компенсации морального вреда и возмещения убытков.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Ответственность, предусмотренная Семейным кодексом Российской Федерации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69 Семейного кодекса РФ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родите¬ли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из них) могут быть лишены родительских прав, если они: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злоупотребляют своими родительскими правами;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являются больными хроническим алкоголизмом или наркоманией;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совершили умышленное преступление против жизни или здоровья своих детей либо против жизни или здоровья супруга.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Административно-правовая ответственность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Предусмотренное ст.5.35 КоАП РПФ «Неисполнение родителями или иными законными представителями несовершеннолетних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несовершеннолетних, т.е. когда они умышленно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образования, успешного обучения и т.д.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родительской заботы, нормального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микро¬климата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надлежащего материального обеспечения детям, отсутствие </w:t>
      </w: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поведением может служить основанием совершения подростком антиобщественного поступка. Административная ответственность </w:t>
      </w: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29.12.2010 г. № 436-03 «О защите детей от информации, причиняющей вред их здоровью и развитию»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присутствии родителей или иных законных представителей детей, достигших возраста шести лет, допускается оборот следующей информационной продукции,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содержа¬щей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оправданные её жанром и (или) сюжетом: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изображение или описание, не побуждающие к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со¬вершению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 (часть 5 статьи 11, статья 9).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Свердловской области от 14.06.2005 г. М 52-03 «Об административных правонарушениях на территории Свердловской области»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5-2. 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влечёт наложение административного штрафа на должностных лиц в размере от пяти тысяч до десяти тысяч рублей; на юридических лиц - от двадцати тысяч до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со¬рока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5-3. Несоблюдение требований к обеспечению мер по содействию развитию детей и предупреждению причинения им вреда.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установленных нормативными правовыми актами Свердловской области требований к обеспечению родителями (лицами, их заменяющими) мер по содействию физическому, интеллектуальному, психическому,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рублей.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Свердловской области от 16.07.2009 г. М 73-03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детей»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4 установлено, что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определяется Правительством Свердловской области.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Статьёй 5 урегулирован порядок уведомления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родите¬лей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внутренних дел в случае обнаружения детей в таких местах уведомляют об этом родителей (лиц,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мест, нахождение в которых может </w:t>
      </w:r>
      <w:proofErr w:type="spellStart"/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при¬чинить</w:t>
      </w:r>
      <w:proofErr w:type="spellEnd"/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вред здоровью детей, их физическому, интеллектуальному, психическому, духовному и </w:t>
      </w:r>
      <w:proofErr w:type="spellStart"/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нравствен¬ному</w:t>
      </w:r>
      <w:proofErr w:type="spellEnd"/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развитию, и общественных мест, в которых в ночное время не допускается нахождение детей без сопровождения родителей (лиц, их заменяющих) или осуществляющих мероприятия с участием детей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которые предназначены для реализации товаров </w:t>
      </w:r>
      <w:proofErr w:type="spell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толь¬ко</w:t>
      </w:r>
      <w:proofErr w:type="spell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сексуального характера;</w:t>
      </w:r>
      <w:proofErr w:type="gramEnd"/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которые предназначены для реализации только алкогольной продукции, пива и напитков, изготавливаемых на его основе;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которые имеют доступ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мероприятия с участием детей (далее - лица, осуществляющие мероприятия с участием детей):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улицах;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стадионах;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парках;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скверах;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общего пользования жилых домов;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транспортных средствах общего пользования, </w:t>
      </w:r>
      <w:proofErr w:type="gramStart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</w:t>
      </w:r>
      <w:proofErr w:type="gramEnd"/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следования которых проходят по территории Свердловской области;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Кто, кроме родителей, может быть привлечён к административной ответственности?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приравнивает к родителям иных лиц. Это - 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Приёмные родители также обязаны надлежащим образом исполнять возложенные на них обязанности: содержать, воспитывать, обучать, защищать права и интересы своих несовершеннолетних детей.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родителя, лишённого родительских прав, суд может возложить ответственность за вред, причинённый его несовершеннолетним ребёнком в течение трёх лет после лишения родителя родительских прав, если поведение ребёнка, повлекшее причинение вреда, явилось следствием ненадлежащего осуществления родительских обязанностей.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составлять и рассматривать протоколы об административной ответственности родителей?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по ст.5.35 КоАП РФ составляют должностные лица органов внутренних дел (полиции), а также члены комиссий по делам несовершеннолетних и защите их прав.</w:t>
      </w:r>
    </w:p>
    <w:p w:rsidR="00600CB5" w:rsidRPr="00600CB5" w:rsidRDefault="00600CB5" w:rsidP="0060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об административных правонарушениях рассматривают комиссии по делам несовершеннолетних и защите их прав по месту жительства лица, в отношении которого ведётся производство по делу об административном правонарушении.</w:t>
      </w:r>
    </w:p>
    <w:p w:rsidR="00F11C8D" w:rsidRPr="00600CB5" w:rsidRDefault="00600CB5">
      <w:pPr>
        <w:rPr>
          <w:rFonts w:ascii="Times New Roman" w:hAnsi="Times New Roman" w:cs="Times New Roman"/>
          <w:sz w:val="28"/>
          <w:szCs w:val="28"/>
        </w:rPr>
      </w:pPr>
    </w:p>
    <w:sectPr w:rsidR="00F11C8D" w:rsidRPr="00600CB5" w:rsidSect="0060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D"/>
    <w:rsid w:val="001B7FAD"/>
    <w:rsid w:val="00600CB5"/>
    <w:rsid w:val="006243C6"/>
    <w:rsid w:val="00E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00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00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2022-04-08T04:05:00Z</dcterms:created>
  <dcterms:modified xsi:type="dcterms:W3CDTF">2022-04-08T04:07:00Z</dcterms:modified>
</cp:coreProperties>
</file>